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 w:firstLineChars="10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网厅调基业务操作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单个人员变更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在菜单栏信息变更中找到缴存变更业务点击进入；</w:t>
      </w:r>
    </w:p>
    <w:p>
      <w:r>
        <w:drawing>
          <wp:inline distT="0" distB="0" distL="114300" distR="114300">
            <wp:extent cx="5269230" cy="2534285"/>
            <wp:effectExtent l="0" t="0" r="762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选怎需要变更的人员，点击基数调整按钮；</w:t>
      </w:r>
    </w:p>
    <w:p>
      <w:r>
        <w:drawing>
          <wp:inline distT="0" distB="0" distL="114300" distR="114300">
            <wp:extent cx="5269230" cy="2534285"/>
            <wp:effectExtent l="0" t="0" r="762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>
      <w:pPr>
        <w:numPr>
          <w:ilvl w:val="0"/>
          <w:numId w:val="2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填入变动后的基数，点击确定</w:t>
      </w:r>
    </w:p>
    <w:p>
      <w:r>
        <w:drawing>
          <wp:inline distT="0" distB="0" distL="114300" distR="114300">
            <wp:extent cx="5269230" cy="2534285"/>
            <wp:effectExtent l="0" t="0" r="762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基数变更成功后，点击提交按钮提交业务；</w:t>
      </w:r>
    </w:p>
    <w:p>
      <w:r>
        <w:drawing>
          <wp:inline distT="0" distB="0" distL="114300" distR="114300">
            <wp:extent cx="5269230" cy="2534285"/>
            <wp:effectExtent l="0" t="0" r="7620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>
      <w:pPr>
        <w:numPr>
          <w:ilvl w:val="0"/>
          <w:numId w:val="1"/>
        </w:numPr>
        <w:ind w:left="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多人员批量调整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sz w:val="24"/>
          <w:szCs w:val="24"/>
          <w:lang w:eastAsia="zh-CN"/>
        </w:rPr>
        <w:t>点击</w:t>
      </w:r>
      <w:r>
        <w:rPr>
          <w:rFonts w:hint="eastAsia"/>
          <w:lang w:eastAsia="zh-CN"/>
        </w:rPr>
        <w:t>批量调整按钮；</w:t>
      </w:r>
    </w:p>
    <w:p>
      <w:r>
        <w:drawing>
          <wp:inline distT="0" distB="0" distL="114300" distR="114300">
            <wp:extent cx="5269230" cy="2534285"/>
            <wp:effectExtent l="0" t="0" r="7620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点击我要下载按钮下载模板；</w:t>
      </w:r>
    </w:p>
    <w:p>
      <w:r>
        <w:drawing>
          <wp:inline distT="0" distB="0" distL="114300" distR="114300">
            <wp:extent cx="5269230" cy="2534285"/>
            <wp:effectExtent l="0" t="0" r="7620" b="184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>
      <w:pPr>
        <w:numPr>
          <w:ilvl w:val="0"/>
          <w:numId w:val="3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填写好模板信息并保存；</w:t>
      </w:r>
    </w:p>
    <w:p>
      <w:pPr>
        <w:rPr>
          <w:bdr w:val="single" w:color="auto" w:sz="4" w:space="0"/>
        </w:rPr>
      </w:pPr>
      <w:r>
        <w:rPr>
          <w:bdr w:val="single" w:color="auto" w:sz="4" w:space="0"/>
        </w:rPr>
        <w:drawing>
          <wp:inline distT="0" distB="0" distL="114300" distR="114300">
            <wp:extent cx="5210810" cy="3586480"/>
            <wp:effectExtent l="0" t="0" r="8890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35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dr w:val="single" w:color="auto" w:sz="4" w:space="0"/>
        </w:rPr>
      </w:pP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重新点击批量调整按钮选择“已经有了，直接上传”</w:t>
      </w:r>
    </w:p>
    <w:p>
      <w:r>
        <w:drawing>
          <wp:inline distT="0" distB="0" distL="114300" distR="114300">
            <wp:extent cx="5269230" cy="2534285"/>
            <wp:effectExtent l="0" t="0" r="762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numPr>
          <w:ilvl w:val="0"/>
          <w:numId w:val="3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选择文件上传；</w:t>
      </w:r>
    </w:p>
    <w:p>
      <w:r>
        <w:drawing>
          <wp:inline distT="0" distB="0" distL="114300" distR="114300">
            <wp:extent cx="5269230" cy="2534285"/>
            <wp:effectExtent l="0" t="0" r="7620" b="184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文件上传完成后点击提交按钮即可。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9230" cy="2534285"/>
            <wp:effectExtent l="0" t="0" r="7620" b="184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E33909"/>
    <w:multiLevelType w:val="singleLevel"/>
    <w:tmpl w:val="9CE339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C080B74"/>
    <w:multiLevelType w:val="singleLevel"/>
    <w:tmpl w:val="FC080B7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6E05476C"/>
    <w:multiLevelType w:val="singleLevel"/>
    <w:tmpl w:val="6E05476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121EE"/>
    <w:rsid w:val="4EE1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2020-09-20T01:38:00Z</dcterms:created>
  <dc:creator>Administrator</dc:creator>
  <cp:lastModifiedBy>Administrator</cp:lastModifiedBy>
  <dcterms:modified xsi:type="dcterms:W3CDTF">2020-09-20T01:56:02Z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