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43E" w:rsidRDefault="00F229E2" w:rsidP="00F229E2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住房公积金单位登记开户</w:t>
      </w:r>
      <w:r>
        <w:rPr>
          <w:rFonts w:ascii="仿宋_GB2312" w:eastAsia="仿宋_GB2312" w:hint="eastAsia"/>
          <w:sz w:val="32"/>
          <w:szCs w:val="32"/>
        </w:rPr>
        <w:t>操作</w:t>
      </w:r>
      <w:r>
        <w:rPr>
          <w:rFonts w:ascii="仿宋_GB2312" w:eastAsia="仿宋_GB2312"/>
          <w:sz w:val="32"/>
          <w:szCs w:val="32"/>
        </w:rPr>
        <w:t>指南</w:t>
      </w:r>
    </w:p>
    <w:p w:rsidR="00F229E2" w:rsidRDefault="00F229E2" w:rsidP="00F229E2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、</w:t>
      </w:r>
      <w:r w:rsidR="008F5BAC">
        <w:rPr>
          <w:rFonts w:ascii="仿宋_GB2312" w:eastAsia="仿宋_GB2312" w:hint="eastAsia"/>
          <w:sz w:val="32"/>
          <w:szCs w:val="32"/>
        </w:rPr>
        <w:t>登陆</w:t>
      </w:r>
      <w:r w:rsidR="008F5BAC">
        <w:rPr>
          <w:rFonts w:ascii="仿宋_GB2312" w:eastAsia="仿宋_GB2312"/>
          <w:sz w:val="32"/>
          <w:szCs w:val="32"/>
        </w:rPr>
        <w:t>宿州市住房公积金管理中心网站，在下方专题专栏中点击便民服务e站</w:t>
      </w:r>
      <w:r w:rsidR="008F5BAC">
        <w:rPr>
          <w:rFonts w:ascii="仿宋_GB2312" w:eastAsia="仿宋_GB2312" w:hint="eastAsia"/>
          <w:sz w:val="32"/>
          <w:szCs w:val="32"/>
        </w:rPr>
        <w:t>，</w:t>
      </w:r>
      <w:r w:rsidR="008F5BAC">
        <w:rPr>
          <w:rFonts w:ascii="仿宋_GB2312" w:eastAsia="仿宋_GB2312"/>
          <w:sz w:val="32"/>
          <w:szCs w:val="32"/>
        </w:rPr>
        <w:t>进入中心便民服务e站网页。</w:t>
      </w:r>
    </w:p>
    <w:p w:rsidR="001F0F46" w:rsidRDefault="001F0F46" w:rsidP="00F229E2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AF250DB" wp14:editId="755D9E52">
            <wp:extent cx="5274310" cy="23837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46" w:rsidRDefault="001F0F46" w:rsidP="00F229E2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41196BCE" wp14:editId="34F68353">
            <wp:extent cx="5274310" cy="17881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E2" w:rsidRDefault="00F229E2" w:rsidP="00F229E2">
      <w:pPr>
        <w:jc w:val="left"/>
        <w:rPr>
          <w:rFonts w:ascii="仿宋_GB2312" w:eastAsia="仿宋_GB2312"/>
          <w:sz w:val="32"/>
          <w:szCs w:val="32"/>
        </w:rPr>
      </w:pPr>
    </w:p>
    <w:p w:rsidR="00F229E2" w:rsidRDefault="00F229E2" w:rsidP="00F229E2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</w:t>
      </w:r>
      <w:r w:rsidR="008F5BAC">
        <w:rPr>
          <w:rFonts w:ascii="仿宋_GB2312" w:eastAsia="仿宋_GB2312" w:hint="eastAsia"/>
          <w:sz w:val="32"/>
          <w:szCs w:val="32"/>
        </w:rPr>
        <w:t>进入</w:t>
      </w:r>
      <w:r w:rsidR="008F5BAC">
        <w:rPr>
          <w:rFonts w:ascii="仿宋_GB2312" w:eastAsia="仿宋_GB2312"/>
          <w:sz w:val="32"/>
          <w:szCs w:val="32"/>
        </w:rPr>
        <w:t>中心便民服务e站网页后，</w:t>
      </w:r>
      <w:r>
        <w:rPr>
          <w:rFonts w:ascii="仿宋_GB2312" w:eastAsia="仿宋_GB2312" w:hint="eastAsia"/>
          <w:sz w:val="32"/>
          <w:szCs w:val="32"/>
        </w:rPr>
        <w:t>点击</w:t>
      </w:r>
      <w:r>
        <w:rPr>
          <w:rFonts w:ascii="仿宋_GB2312" w:eastAsia="仿宋_GB2312"/>
          <w:sz w:val="32"/>
          <w:szCs w:val="32"/>
        </w:rPr>
        <w:t>单位业务</w:t>
      </w:r>
      <w:bookmarkStart w:id="0" w:name="_GoBack"/>
      <w:bookmarkEnd w:id="0"/>
      <w:r>
        <w:rPr>
          <w:rFonts w:ascii="仿宋_GB2312" w:eastAsia="仿宋_GB2312"/>
          <w:sz w:val="32"/>
          <w:szCs w:val="32"/>
        </w:rPr>
        <w:t>，选择单位</w:t>
      </w:r>
      <w:r>
        <w:rPr>
          <w:rFonts w:ascii="仿宋_GB2312" w:eastAsia="仿宋_GB2312" w:hint="eastAsia"/>
          <w:sz w:val="32"/>
          <w:szCs w:val="32"/>
        </w:rPr>
        <w:t>缴存</w:t>
      </w:r>
      <w:r>
        <w:rPr>
          <w:rFonts w:ascii="仿宋_GB2312" w:eastAsia="仿宋_GB2312"/>
          <w:sz w:val="32"/>
          <w:szCs w:val="32"/>
        </w:rPr>
        <w:t>登记及建账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F229E2" w:rsidRDefault="00F229E2" w:rsidP="00F229E2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A027BFD" wp14:editId="731CB941">
            <wp:extent cx="5274310" cy="2445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E2" w:rsidRDefault="00F229E2" w:rsidP="00F229E2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3、点击</w:t>
      </w:r>
      <w:r>
        <w:rPr>
          <w:rFonts w:ascii="仿宋_GB2312" w:eastAsia="仿宋_GB2312"/>
          <w:sz w:val="32"/>
          <w:szCs w:val="32"/>
        </w:rPr>
        <w:t>单位</w:t>
      </w:r>
      <w:r>
        <w:rPr>
          <w:rFonts w:ascii="仿宋_GB2312" w:eastAsia="仿宋_GB2312" w:hint="eastAsia"/>
          <w:sz w:val="32"/>
          <w:szCs w:val="32"/>
        </w:rPr>
        <w:t>缴存</w:t>
      </w:r>
      <w:r>
        <w:rPr>
          <w:rFonts w:ascii="仿宋_GB2312" w:eastAsia="仿宋_GB2312"/>
          <w:sz w:val="32"/>
          <w:szCs w:val="32"/>
        </w:rPr>
        <w:t>登记及建账</w:t>
      </w:r>
      <w:r>
        <w:rPr>
          <w:rFonts w:ascii="仿宋_GB2312" w:eastAsia="仿宋_GB2312" w:hint="eastAsia"/>
          <w:sz w:val="32"/>
          <w:szCs w:val="32"/>
        </w:rPr>
        <w:t>后</w:t>
      </w:r>
      <w:r>
        <w:rPr>
          <w:rFonts w:ascii="仿宋_GB2312" w:eastAsia="仿宋_GB2312"/>
          <w:sz w:val="32"/>
          <w:szCs w:val="32"/>
        </w:rPr>
        <w:t>，进入</w:t>
      </w:r>
      <w:r>
        <w:rPr>
          <w:rFonts w:ascii="仿宋_GB2312" w:eastAsia="仿宋_GB2312" w:hint="eastAsia"/>
          <w:sz w:val="32"/>
          <w:szCs w:val="32"/>
        </w:rPr>
        <w:t>安徽</w:t>
      </w:r>
      <w:r>
        <w:rPr>
          <w:rFonts w:ascii="仿宋_GB2312" w:eastAsia="仿宋_GB2312"/>
          <w:sz w:val="32"/>
          <w:szCs w:val="32"/>
        </w:rPr>
        <w:t>政务服务网统一认证中心，</w:t>
      </w:r>
      <w:r>
        <w:rPr>
          <w:rFonts w:ascii="仿宋_GB2312" w:eastAsia="仿宋_GB2312" w:hint="eastAsia"/>
          <w:sz w:val="32"/>
          <w:szCs w:val="32"/>
        </w:rPr>
        <w:t>选择</w:t>
      </w:r>
      <w:r>
        <w:rPr>
          <w:rFonts w:ascii="仿宋_GB2312" w:eastAsia="仿宋_GB2312"/>
          <w:sz w:val="32"/>
          <w:szCs w:val="32"/>
        </w:rPr>
        <w:t>法人用户进行登陆</w:t>
      </w:r>
      <w:r>
        <w:rPr>
          <w:rFonts w:ascii="仿宋_GB2312" w:eastAsia="仿宋_GB2312" w:hint="eastAsia"/>
          <w:sz w:val="32"/>
          <w:szCs w:val="32"/>
        </w:rPr>
        <w:t>（如</w:t>
      </w:r>
      <w:r>
        <w:rPr>
          <w:rFonts w:ascii="仿宋_GB2312" w:eastAsia="仿宋_GB2312"/>
          <w:sz w:val="32"/>
          <w:szCs w:val="32"/>
        </w:rPr>
        <w:t>无账户可先进行注册</w:t>
      </w:r>
      <w:r>
        <w:rPr>
          <w:rFonts w:ascii="仿宋_GB2312" w:eastAsia="仿宋_GB2312" w:hint="eastAsia"/>
          <w:sz w:val="32"/>
          <w:szCs w:val="32"/>
        </w:rPr>
        <w:t>）。</w:t>
      </w:r>
    </w:p>
    <w:p w:rsidR="00F229E2" w:rsidRDefault="00F229E2" w:rsidP="00F229E2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C0A0261" wp14:editId="472B7862">
            <wp:extent cx="5274310" cy="25076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E2" w:rsidRDefault="00F229E2" w:rsidP="00F229E2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4、登陆</w:t>
      </w:r>
      <w:r>
        <w:rPr>
          <w:rFonts w:ascii="仿宋_GB2312" w:eastAsia="仿宋_GB2312"/>
          <w:sz w:val="32"/>
          <w:szCs w:val="32"/>
        </w:rPr>
        <w:t>完成后，进入</w:t>
      </w:r>
      <w:r>
        <w:rPr>
          <w:rFonts w:ascii="仿宋_GB2312" w:eastAsia="仿宋_GB2312" w:hint="eastAsia"/>
          <w:sz w:val="32"/>
          <w:szCs w:val="32"/>
        </w:rPr>
        <w:t>单位</w:t>
      </w:r>
      <w:r>
        <w:rPr>
          <w:rFonts w:ascii="仿宋_GB2312" w:eastAsia="仿宋_GB2312"/>
          <w:sz w:val="32"/>
          <w:szCs w:val="32"/>
        </w:rPr>
        <w:t>开户信息登记界面，用户根据提示录入相关信息，录入完成后</w:t>
      </w:r>
      <w:r w:rsidR="001F0F46">
        <w:rPr>
          <w:rFonts w:ascii="仿宋_GB2312" w:eastAsia="仿宋_GB2312" w:hint="eastAsia"/>
          <w:sz w:val="32"/>
          <w:szCs w:val="32"/>
        </w:rPr>
        <w:t>，</w:t>
      </w:r>
      <w:r w:rsidR="001F0F46">
        <w:rPr>
          <w:rFonts w:ascii="仿宋_GB2312" w:eastAsia="仿宋_GB2312"/>
          <w:sz w:val="32"/>
          <w:szCs w:val="32"/>
        </w:rPr>
        <w:t>先点击保存</w:t>
      </w:r>
      <w:r w:rsidR="001F0F46">
        <w:rPr>
          <w:rFonts w:ascii="仿宋_GB2312" w:eastAsia="仿宋_GB2312" w:hint="eastAsia"/>
          <w:sz w:val="32"/>
          <w:szCs w:val="32"/>
        </w:rPr>
        <w:t>，</w:t>
      </w:r>
      <w:r w:rsidR="001F0F46">
        <w:rPr>
          <w:rFonts w:ascii="仿宋_GB2312" w:eastAsia="仿宋_GB2312"/>
          <w:sz w:val="32"/>
          <w:szCs w:val="32"/>
        </w:rPr>
        <w:t>然后点击影像管理</w:t>
      </w:r>
      <w:r w:rsidR="001F0F46">
        <w:rPr>
          <w:rFonts w:ascii="仿宋_GB2312" w:eastAsia="仿宋_GB2312" w:hint="eastAsia"/>
          <w:sz w:val="32"/>
          <w:szCs w:val="32"/>
        </w:rPr>
        <w:t>，</w:t>
      </w:r>
      <w:r w:rsidR="001F0F46">
        <w:rPr>
          <w:rFonts w:ascii="仿宋_GB2312" w:eastAsia="仿宋_GB2312"/>
          <w:sz w:val="32"/>
          <w:szCs w:val="32"/>
        </w:rPr>
        <w:t>按提示上</w:t>
      </w:r>
      <w:proofErr w:type="gramStart"/>
      <w:r w:rsidR="001F0F46">
        <w:rPr>
          <w:rFonts w:ascii="仿宋_GB2312" w:eastAsia="仿宋_GB2312"/>
          <w:sz w:val="32"/>
          <w:szCs w:val="32"/>
        </w:rPr>
        <w:t>传关键</w:t>
      </w:r>
      <w:proofErr w:type="gramEnd"/>
      <w:r w:rsidR="001F0F46">
        <w:rPr>
          <w:rFonts w:ascii="仿宋_GB2312" w:eastAsia="仿宋_GB2312"/>
          <w:sz w:val="32"/>
          <w:szCs w:val="32"/>
        </w:rPr>
        <w:t>材料的影像后，点击</w:t>
      </w:r>
      <w:r w:rsidR="001F0F46">
        <w:rPr>
          <w:rFonts w:ascii="仿宋_GB2312" w:eastAsia="仿宋_GB2312" w:hint="eastAsia"/>
          <w:sz w:val="32"/>
          <w:szCs w:val="32"/>
        </w:rPr>
        <w:t>提交</w:t>
      </w:r>
      <w:r w:rsidR="001F0F46">
        <w:rPr>
          <w:rFonts w:ascii="仿宋_GB2312" w:eastAsia="仿宋_GB2312"/>
          <w:sz w:val="32"/>
          <w:szCs w:val="32"/>
        </w:rPr>
        <w:t>。</w:t>
      </w:r>
      <w:r w:rsidR="001F0F46">
        <w:rPr>
          <w:rFonts w:ascii="仿宋_GB2312" w:eastAsia="仿宋_GB2312" w:hint="eastAsia"/>
          <w:sz w:val="32"/>
          <w:szCs w:val="32"/>
        </w:rPr>
        <w:t>提交</w:t>
      </w:r>
      <w:r w:rsidR="001F0F46">
        <w:rPr>
          <w:rFonts w:ascii="仿宋_GB2312" w:eastAsia="仿宋_GB2312"/>
          <w:sz w:val="32"/>
          <w:szCs w:val="32"/>
        </w:rPr>
        <w:t>完成后等待中心工作人员审核完成即可。</w:t>
      </w:r>
    </w:p>
    <w:p w:rsidR="001F0F46" w:rsidRDefault="001F0F46" w:rsidP="00F229E2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8C1ECD" wp14:editId="33B004DE">
            <wp:extent cx="5274310" cy="22847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46" w:rsidRDefault="001F0F46" w:rsidP="00F229E2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4CD9556C" wp14:editId="1718A38F">
            <wp:extent cx="5274310" cy="16338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46" w:rsidRDefault="001F0F46" w:rsidP="00F229E2">
      <w:pPr>
        <w:jc w:val="left"/>
        <w:rPr>
          <w:rFonts w:ascii="仿宋_GB2312" w:eastAsia="仿宋_GB2312"/>
          <w:sz w:val="32"/>
          <w:szCs w:val="32"/>
        </w:rPr>
      </w:pPr>
    </w:p>
    <w:p w:rsidR="00F229E2" w:rsidRPr="00F229E2" w:rsidRDefault="00F229E2" w:rsidP="00F229E2">
      <w:pPr>
        <w:jc w:val="left"/>
        <w:rPr>
          <w:rFonts w:hint="eastAsia"/>
        </w:rPr>
      </w:pPr>
    </w:p>
    <w:sectPr w:rsidR="00F229E2" w:rsidRPr="00F229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9E2"/>
    <w:rsid w:val="001F0F46"/>
    <w:rsid w:val="0067543E"/>
    <w:rsid w:val="008F5BAC"/>
    <w:rsid w:val="00F2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EBC42D-1676-4F07-9787-2BF66C280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39</Words>
  <Characters>228</Characters>
  <Application>Microsoft Office Word</Application>
  <DocSecurity>0</DocSecurity>
  <Lines>1</Lines>
  <Paragraphs>1</Paragraphs>
  <ScaleCrop>false</ScaleCrop>
  <Company>微软中国</Company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2021-07-23T00:21:00Z</dcterms:created>
  <dcterms:modified xsi:type="dcterms:W3CDTF">2021-07-23T01:01:00Z</dcterms:modified>
</cp:coreProperties>
</file>